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0D2" w:rsidRDefault="00D970D2" w:rsidP="00D970D2">
      <w:pPr>
        <w:pStyle w:val="Tekstwstpniesformatowany"/>
        <w:jc w:val="center"/>
        <w:rPr>
          <w:b/>
          <w:bCs/>
          <w:sz w:val="28"/>
          <w:szCs w:val="28"/>
        </w:rPr>
      </w:pPr>
    </w:p>
    <w:p w:rsidR="00D970D2" w:rsidRDefault="00D970D2" w:rsidP="00D970D2">
      <w:pPr>
        <w:pStyle w:val="Tekstwstpniesformatowany"/>
        <w:jc w:val="center"/>
        <w:rPr>
          <w:b/>
          <w:bCs/>
          <w:sz w:val="28"/>
          <w:szCs w:val="28"/>
        </w:rPr>
      </w:pPr>
    </w:p>
    <w:p w:rsidR="00D970D2" w:rsidRDefault="00D970D2" w:rsidP="00D970D2">
      <w:pPr>
        <w:pStyle w:val="Tekstwstpniesformatowany"/>
        <w:jc w:val="center"/>
        <w:rPr>
          <w:b/>
          <w:bCs/>
          <w:sz w:val="28"/>
          <w:szCs w:val="28"/>
        </w:rPr>
      </w:pPr>
    </w:p>
    <w:p w:rsidR="00F52144" w:rsidRPr="00B07AC8" w:rsidRDefault="00F52144" w:rsidP="00F2738C">
      <w:pPr>
        <w:pStyle w:val="Tretekstu"/>
        <w:spacing w:after="0"/>
        <w:jc w:val="center"/>
        <w:rPr>
          <w:sz w:val="28"/>
          <w:szCs w:val="28"/>
        </w:rPr>
      </w:pPr>
      <w:r w:rsidRPr="00B07AC8">
        <w:rPr>
          <w:b/>
          <w:sz w:val="28"/>
          <w:szCs w:val="28"/>
        </w:rPr>
        <w:t>SPECYFIKACJE TECHNICZNE</w:t>
      </w:r>
    </w:p>
    <w:p w:rsidR="00F52144" w:rsidRPr="00B07AC8" w:rsidRDefault="00F52144" w:rsidP="00F52144">
      <w:pPr>
        <w:pStyle w:val="Tretekstu"/>
        <w:jc w:val="center"/>
        <w:rPr>
          <w:sz w:val="28"/>
          <w:szCs w:val="28"/>
        </w:rPr>
      </w:pPr>
      <w:r w:rsidRPr="00B07AC8">
        <w:rPr>
          <w:b/>
          <w:sz w:val="28"/>
          <w:szCs w:val="28"/>
        </w:rPr>
        <w:t xml:space="preserve">wykonania i odbioru robót </w:t>
      </w:r>
    </w:p>
    <w:p w:rsidR="009924B9" w:rsidRDefault="009924B9" w:rsidP="00D970D2">
      <w:pPr>
        <w:pStyle w:val="Tekstwstpniesformatowany"/>
        <w:jc w:val="center"/>
        <w:rPr>
          <w:b/>
          <w:bCs/>
          <w:sz w:val="28"/>
          <w:szCs w:val="28"/>
        </w:rPr>
      </w:pPr>
    </w:p>
    <w:p w:rsidR="009924B9" w:rsidRDefault="009924B9" w:rsidP="00D970D2">
      <w:pPr>
        <w:pStyle w:val="Tekstwstpniesformatowany"/>
        <w:jc w:val="center"/>
        <w:rPr>
          <w:b/>
          <w:bCs/>
          <w:sz w:val="28"/>
          <w:szCs w:val="28"/>
        </w:rPr>
      </w:pPr>
    </w:p>
    <w:p w:rsidR="00D970D2" w:rsidRDefault="00D970D2" w:rsidP="00D970D2">
      <w:pPr>
        <w:pStyle w:val="Tekstwstpniesformatowany"/>
        <w:jc w:val="center"/>
        <w:rPr>
          <w:b/>
          <w:bCs/>
          <w:sz w:val="28"/>
          <w:szCs w:val="28"/>
        </w:rPr>
      </w:pPr>
    </w:p>
    <w:p w:rsidR="008442B0" w:rsidRDefault="008442B0" w:rsidP="00D970D2">
      <w:pPr>
        <w:pStyle w:val="Tekstwstpniesformatowany"/>
        <w:jc w:val="center"/>
        <w:rPr>
          <w:b/>
          <w:bCs/>
          <w:sz w:val="28"/>
          <w:szCs w:val="28"/>
        </w:rPr>
      </w:pPr>
    </w:p>
    <w:p w:rsidR="008442B0" w:rsidRDefault="008442B0" w:rsidP="00D970D2">
      <w:pPr>
        <w:pStyle w:val="Tekstwstpniesformatowany"/>
        <w:jc w:val="center"/>
        <w:rPr>
          <w:b/>
          <w:bCs/>
          <w:sz w:val="28"/>
          <w:szCs w:val="28"/>
        </w:rPr>
      </w:pPr>
    </w:p>
    <w:p w:rsidR="00F2738C" w:rsidRDefault="00F2738C" w:rsidP="00F2738C">
      <w:pPr>
        <w:pStyle w:val="Tekstwstpniesformatowany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M -20.20.21.</w:t>
      </w:r>
    </w:p>
    <w:p w:rsidR="00D970D2" w:rsidRDefault="00D970D2" w:rsidP="00D970D2">
      <w:pPr>
        <w:pStyle w:val="Tekstwstpniesformatowany"/>
        <w:jc w:val="center"/>
        <w:rPr>
          <w:b/>
          <w:bCs/>
          <w:sz w:val="28"/>
          <w:szCs w:val="28"/>
        </w:rPr>
      </w:pPr>
    </w:p>
    <w:p w:rsidR="00D970D2" w:rsidRDefault="00D970D2" w:rsidP="00D970D2">
      <w:pPr>
        <w:pStyle w:val="Tekstwstpniesformatowany"/>
        <w:jc w:val="center"/>
        <w:rPr>
          <w:b/>
          <w:bCs/>
          <w:sz w:val="28"/>
          <w:szCs w:val="28"/>
        </w:rPr>
      </w:pPr>
    </w:p>
    <w:p w:rsidR="00D970D2" w:rsidRDefault="00D970D2" w:rsidP="00D970D2">
      <w:pPr>
        <w:pStyle w:val="Tekstwstpniesformatowany"/>
        <w:jc w:val="center"/>
        <w:rPr>
          <w:b/>
          <w:bCs/>
          <w:sz w:val="28"/>
          <w:szCs w:val="28"/>
        </w:rPr>
      </w:pPr>
    </w:p>
    <w:p w:rsidR="008442B0" w:rsidRDefault="00D970D2" w:rsidP="00D970D2">
      <w:pPr>
        <w:pStyle w:val="Tekstwstpniesformatowany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8442B0" w:rsidRDefault="008442B0" w:rsidP="00D970D2">
      <w:pPr>
        <w:pStyle w:val="Tekstwstpniesformatowany"/>
        <w:jc w:val="center"/>
        <w:rPr>
          <w:b/>
          <w:bCs/>
          <w:sz w:val="28"/>
          <w:szCs w:val="28"/>
        </w:rPr>
      </w:pPr>
    </w:p>
    <w:p w:rsidR="008442B0" w:rsidRDefault="008442B0" w:rsidP="00D970D2">
      <w:pPr>
        <w:pStyle w:val="Tekstwstpniesformatowany"/>
        <w:jc w:val="center"/>
        <w:rPr>
          <w:b/>
          <w:bCs/>
          <w:sz w:val="28"/>
          <w:szCs w:val="28"/>
        </w:rPr>
      </w:pPr>
    </w:p>
    <w:p w:rsidR="008442B0" w:rsidRDefault="008442B0" w:rsidP="00D970D2">
      <w:pPr>
        <w:pStyle w:val="Tekstwstpniesformatowany"/>
        <w:jc w:val="center"/>
        <w:rPr>
          <w:b/>
          <w:bCs/>
          <w:sz w:val="28"/>
          <w:szCs w:val="28"/>
        </w:rPr>
      </w:pPr>
    </w:p>
    <w:p w:rsidR="008442B0" w:rsidRDefault="008442B0" w:rsidP="00D970D2">
      <w:pPr>
        <w:pStyle w:val="Tekstwstpniesformatowany"/>
        <w:jc w:val="center"/>
        <w:rPr>
          <w:b/>
          <w:bCs/>
          <w:sz w:val="28"/>
          <w:szCs w:val="28"/>
        </w:rPr>
      </w:pPr>
    </w:p>
    <w:p w:rsidR="00D970D2" w:rsidRDefault="00D970D2" w:rsidP="00D970D2">
      <w:pPr>
        <w:pStyle w:val="Tekstwstpniesformatowany"/>
        <w:jc w:val="center"/>
        <w:rPr>
          <w:b/>
          <w:bCs/>
        </w:rPr>
      </w:pPr>
      <w:r>
        <w:rPr>
          <w:b/>
          <w:bCs/>
          <w:sz w:val="28"/>
          <w:szCs w:val="28"/>
        </w:rPr>
        <w:t xml:space="preserve">NAPRAWA MURU CEGLANEGO </w:t>
      </w:r>
    </w:p>
    <w:p w:rsidR="00D970D2" w:rsidRDefault="00D970D2" w:rsidP="00D970D2">
      <w:pPr>
        <w:pStyle w:val="Tekstwstpniesformatowany"/>
        <w:jc w:val="center"/>
        <w:rPr>
          <w:b/>
          <w:bCs/>
        </w:rPr>
      </w:pPr>
    </w:p>
    <w:p w:rsidR="00D970D2" w:rsidRDefault="00D970D2" w:rsidP="00D970D2">
      <w:pPr>
        <w:pStyle w:val="Tekstwstpniesformatowany"/>
      </w:pPr>
    </w:p>
    <w:p w:rsidR="00D970D2" w:rsidRDefault="00D970D2" w:rsidP="00D970D2">
      <w:pPr>
        <w:pStyle w:val="Tekstwstpniesformatowany"/>
      </w:pPr>
    </w:p>
    <w:p w:rsidR="00D970D2" w:rsidRDefault="00D970D2" w:rsidP="00D970D2">
      <w:pPr>
        <w:pStyle w:val="Tekstwstpniesformatowany"/>
      </w:pPr>
    </w:p>
    <w:p w:rsidR="00D970D2" w:rsidRDefault="00D970D2" w:rsidP="00D970D2">
      <w:pPr>
        <w:pStyle w:val="Tekstwstpniesformatowany"/>
      </w:pPr>
    </w:p>
    <w:p w:rsidR="00D970D2" w:rsidRDefault="00D970D2" w:rsidP="00D970D2">
      <w:pPr>
        <w:pStyle w:val="Tekstwstpniesformatowany"/>
      </w:pPr>
    </w:p>
    <w:p w:rsidR="00D970D2" w:rsidRDefault="00D970D2" w:rsidP="00D970D2">
      <w:pPr>
        <w:pStyle w:val="Tekstwstpniesformatowany"/>
      </w:pPr>
    </w:p>
    <w:p w:rsidR="00D970D2" w:rsidRDefault="00D970D2" w:rsidP="00D970D2">
      <w:pPr>
        <w:pStyle w:val="Tekstwstpniesformatowany"/>
      </w:pPr>
    </w:p>
    <w:p w:rsidR="00D970D2" w:rsidRDefault="00D970D2" w:rsidP="00D970D2">
      <w:pPr>
        <w:pStyle w:val="Tekstwstpniesformatowany"/>
      </w:pPr>
    </w:p>
    <w:p w:rsidR="00D970D2" w:rsidRDefault="00D970D2" w:rsidP="00D970D2">
      <w:pPr>
        <w:pStyle w:val="Tekstwstpniesformatowany"/>
      </w:pPr>
    </w:p>
    <w:p w:rsidR="00D970D2" w:rsidRDefault="00D970D2" w:rsidP="00D970D2">
      <w:pPr>
        <w:pStyle w:val="Tekstwstpniesformatowany"/>
      </w:pPr>
    </w:p>
    <w:p w:rsidR="00D970D2" w:rsidRDefault="00D970D2" w:rsidP="00D970D2">
      <w:pPr>
        <w:pStyle w:val="Tekstwstpniesformatowany"/>
      </w:pPr>
    </w:p>
    <w:p w:rsidR="00D970D2" w:rsidRDefault="00D970D2" w:rsidP="00D970D2">
      <w:pPr>
        <w:pStyle w:val="Tekstwstpniesformatowany"/>
      </w:pPr>
    </w:p>
    <w:p w:rsidR="00D970D2" w:rsidRDefault="00D970D2" w:rsidP="00D970D2">
      <w:pPr>
        <w:pStyle w:val="Tekstwstpniesformatowany"/>
      </w:pPr>
    </w:p>
    <w:p w:rsidR="00D970D2" w:rsidRDefault="00D970D2" w:rsidP="00D970D2">
      <w:pPr>
        <w:pStyle w:val="Tekstwstpniesformatowany"/>
      </w:pPr>
    </w:p>
    <w:p w:rsidR="00D970D2" w:rsidRDefault="00D970D2" w:rsidP="00D970D2">
      <w:pPr>
        <w:pStyle w:val="Tekstwstpniesformatowany"/>
      </w:pPr>
    </w:p>
    <w:p w:rsidR="00D970D2" w:rsidRDefault="00D970D2" w:rsidP="00D970D2">
      <w:pPr>
        <w:pStyle w:val="Tekstwstpniesformatowany"/>
      </w:pPr>
    </w:p>
    <w:p w:rsidR="00D970D2" w:rsidRDefault="00D970D2" w:rsidP="00D970D2">
      <w:pPr>
        <w:pStyle w:val="Tekstwstpniesformatowany"/>
      </w:pPr>
    </w:p>
    <w:p w:rsidR="00D970D2" w:rsidRDefault="00D970D2" w:rsidP="00D970D2">
      <w:pPr>
        <w:pStyle w:val="Tekstwstpniesformatowany"/>
      </w:pPr>
    </w:p>
    <w:p w:rsidR="009924B9" w:rsidRDefault="009924B9" w:rsidP="00D970D2">
      <w:pPr>
        <w:pStyle w:val="Tekstwstpniesformatowany"/>
      </w:pPr>
    </w:p>
    <w:p w:rsidR="009924B9" w:rsidRDefault="009924B9" w:rsidP="00D970D2">
      <w:pPr>
        <w:pStyle w:val="Tekstwstpniesformatowany"/>
      </w:pPr>
    </w:p>
    <w:p w:rsidR="009924B9" w:rsidRDefault="009924B9" w:rsidP="00D970D2">
      <w:pPr>
        <w:pStyle w:val="Tekstwstpniesformatowany"/>
      </w:pPr>
    </w:p>
    <w:p w:rsidR="009924B9" w:rsidRDefault="009924B9" w:rsidP="00D970D2">
      <w:pPr>
        <w:pStyle w:val="Tekstwstpniesformatowany"/>
      </w:pPr>
    </w:p>
    <w:p w:rsidR="009924B9" w:rsidRDefault="009924B9" w:rsidP="00D970D2">
      <w:pPr>
        <w:pStyle w:val="Tekstwstpniesformatowany"/>
      </w:pPr>
    </w:p>
    <w:p w:rsidR="009924B9" w:rsidRDefault="009924B9" w:rsidP="00D970D2">
      <w:pPr>
        <w:pStyle w:val="Tekstwstpniesformatowany"/>
      </w:pPr>
    </w:p>
    <w:p w:rsidR="009924B9" w:rsidRDefault="009924B9" w:rsidP="00D970D2">
      <w:pPr>
        <w:pStyle w:val="Tekstwstpniesformatowany"/>
      </w:pPr>
    </w:p>
    <w:p w:rsidR="009924B9" w:rsidRDefault="009924B9" w:rsidP="00D970D2">
      <w:pPr>
        <w:pStyle w:val="Tekstwstpniesformatowany"/>
      </w:pPr>
    </w:p>
    <w:p w:rsidR="009924B9" w:rsidRDefault="009924B9" w:rsidP="00D970D2">
      <w:pPr>
        <w:pStyle w:val="Tekstwstpniesformatowany"/>
      </w:pPr>
    </w:p>
    <w:p w:rsidR="009924B9" w:rsidRDefault="009924B9" w:rsidP="00D970D2">
      <w:pPr>
        <w:pStyle w:val="Tekstwstpniesformatowany"/>
      </w:pPr>
    </w:p>
    <w:p w:rsidR="00D970D2" w:rsidRDefault="00D970D2" w:rsidP="00D970D2">
      <w:pPr>
        <w:pStyle w:val="Tekstwstpniesformatowany"/>
        <w:jc w:val="center"/>
      </w:pPr>
      <w:r>
        <w:rPr>
          <w:b/>
          <w:bCs/>
          <w:sz w:val="28"/>
          <w:szCs w:val="28"/>
        </w:rPr>
        <w:t>Staro</w:t>
      </w:r>
      <w:r w:rsidR="00F52144">
        <w:rPr>
          <w:b/>
          <w:bCs/>
          <w:sz w:val="28"/>
          <w:szCs w:val="28"/>
        </w:rPr>
        <w:t xml:space="preserve">stwo Powiatowe w Wałbrzychu </w:t>
      </w:r>
    </w:p>
    <w:p w:rsidR="00D970D2" w:rsidRDefault="00D970D2" w:rsidP="00D970D2">
      <w:pPr>
        <w:pStyle w:val="Tekstwstpniesformatowany"/>
      </w:pP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b/>
          <w:bCs/>
          <w:sz w:val="24"/>
          <w:szCs w:val="24"/>
        </w:rPr>
        <w:lastRenderedPageBreak/>
        <w:t xml:space="preserve">WSTĘP </w:t>
      </w: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sz w:val="24"/>
          <w:szCs w:val="24"/>
        </w:rPr>
        <w:t xml:space="preserve">1.1. Przedmiot SST </w:t>
      </w: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sz w:val="24"/>
          <w:szCs w:val="24"/>
        </w:rPr>
        <w:t>Przedmiotem niniejszej SST są wymagania dotyczące wykonania i odbioru naprawy muru ceglanego na obiektach mo</w:t>
      </w:r>
      <w:r w:rsidR="005E241D">
        <w:rPr>
          <w:sz w:val="24"/>
          <w:szCs w:val="24"/>
        </w:rPr>
        <w:t>stowych administrowanych przez S</w:t>
      </w:r>
      <w:r w:rsidRPr="007A5D9C">
        <w:rPr>
          <w:sz w:val="24"/>
          <w:szCs w:val="24"/>
        </w:rPr>
        <w:t>tarostwo Powiatowe w Wałbrzychu.</w:t>
      </w: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sz w:val="24"/>
          <w:szCs w:val="24"/>
        </w:rPr>
        <w:t xml:space="preserve">1.2. Zakres stosowania SST </w:t>
      </w: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sz w:val="24"/>
          <w:szCs w:val="24"/>
        </w:rPr>
        <w:t>Szczegółowa specyfikacja techniczna (SST) stosowana będzie jako dokument przetargowy i kontraktowy przy zlecaniu i realizacji robót na obiektach mostowych administrowanych przez Starostwo Powiatowe w Wałbrzychu.</w:t>
      </w: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sz w:val="24"/>
          <w:szCs w:val="24"/>
        </w:rPr>
        <w:t xml:space="preserve">1.3. Zakres robót objętych SST </w:t>
      </w: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sz w:val="24"/>
          <w:szCs w:val="24"/>
        </w:rPr>
        <w:t xml:space="preserve">Ustalenia zawarte w niniejszej specyfikacji dotyczą prowadzenia robót przy wymianie zniszczonych cegieł, uzupełnieniu spoin i obejmują: </w:t>
      </w: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sz w:val="24"/>
          <w:szCs w:val="24"/>
        </w:rPr>
        <w:t xml:space="preserve">-montaż i demontaż rusztowania, </w:t>
      </w: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sz w:val="24"/>
          <w:szCs w:val="24"/>
        </w:rPr>
        <w:t xml:space="preserve">-przygotowanie powierzchni pod naprawę wraz z likwidacją istniejących powłok zabezpieczających, czyszczeniem strumieniowo-ściernym, </w:t>
      </w: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sz w:val="24"/>
          <w:szCs w:val="24"/>
        </w:rPr>
        <w:t xml:space="preserve">-wymianę zniszczonych cegieł na zaprawie murarskiej, </w:t>
      </w: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sz w:val="24"/>
          <w:szCs w:val="24"/>
        </w:rPr>
        <w:t xml:space="preserve">-uzupełnienie spoin, </w:t>
      </w: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sz w:val="24"/>
          <w:szCs w:val="24"/>
        </w:rPr>
        <w:t xml:space="preserve">-likwidację rys w konstrukcji ceglanej. </w:t>
      </w: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sz w:val="24"/>
          <w:szCs w:val="24"/>
        </w:rPr>
        <w:t xml:space="preserve">1.4. Określenia podstawowe </w:t>
      </w: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sz w:val="24"/>
          <w:szCs w:val="24"/>
        </w:rPr>
        <w:t xml:space="preserve">Określenia podane w niniejszej ST są zgodne z obowiązującymi odpowiednimi </w:t>
      </w:r>
      <w:r w:rsidR="00F52144" w:rsidRPr="007A5D9C">
        <w:rPr>
          <w:sz w:val="24"/>
          <w:szCs w:val="24"/>
        </w:rPr>
        <w:t xml:space="preserve"> </w:t>
      </w:r>
      <w:r w:rsidRPr="007A5D9C">
        <w:rPr>
          <w:sz w:val="24"/>
          <w:szCs w:val="24"/>
        </w:rPr>
        <w:t>normami</w:t>
      </w:r>
      <w:r w:rsidR="00F52144" w:rsidRPr="007A5D9C">
        <w:rPr>
          <w:sz w:val="24"/>
          <w:szCs w:val="24"/>
        </w:rPr>
        <w:t xml:space="preserve"> </w:t>
      </w:r>
      <w:r w:rsidRPr="007A5D9C">
        <w:rPr>
          <w:sz w:val="24"/>
          <w:szCs w:val="24"/>
        </w:rPr>
        <w:t xml:space="preserve"> i ST D-M.00.00.00. </w:t>
      </w: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sz w:val="24"/>
          <w:szCs w:val="24"/>
        </w:rPr>
        <w:t xml:space="preserve">1.5. Ogólne wymagania dotyczące robót </w:t>
      </w: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sz w:val="24"/>
          <w:szCs w:val="24"/>
        </w:rPr>
        <w:t xml:space="preserve">Wykonawca robót jest odpowiedzialny za jakość ich wykonania oraz za zgodność  SST i poleceniami osoby sprawującej </w:t>
      </w:r>
      <w:r w:rsidR="00F52144" w:rsidRPr="007A5D9C">
        <w:rPr>
          <w:sz w:val="24"/>
          <w:szCs w:val="24"/>
        </w:rPr>
        <w:t>nadzór nad wykonywanymi pracami</w:t>
      </w:r>
      <w:r w:rsidRPr="007A5D9C">
        <w:rPr>
          <w:sz w:val="24"/>
          <w:szCs w:val="24"/>
        </w:rPr>
        <w:t xml:space="preserve">. </w:t>
      </w: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sz w:val="24"/>
          <w:szCs w:val="24"/>
        </w:rPr>
        <w:t xml:space="preserve">Ogólne wymagania dotyczące robót podano w ST D-M.00.00.00 "Wymagania ogólne". </w:t>
      </w: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b/>
          <w:bCs/>
          <w:sz w:val="24"/>
          <w:szCs w:val="24"/>
        </w:rPr>
        <w:t xml:space="preserve">2. MATERIAŁY </w:t>
      </w: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sz w:val="24"/>
          <w:szCs w:val="24"/>
        </w:rPr>
        <w:t>2.1. Do wykonania robót objętych niniejszą SST należy użyć cegieł oraz zaprawy murarskiej do spoinowania, należących do jednego syste</w:t>
      </w:r>
      <w:r w:rsidR="005E241D">
        <w:rPr>
          <w:sz w:val="24"/>
          <w:szCs w:val="24"/>
        </w:rPr>
        <w:t>my materiałowego posiadającego a</w:t>
      </w:r>
      <w:r w:rsidRPr="007A5D9C">
        <w:rPr>
          <w:sz w:val="24"/>
          <w:szCs w:val="24"/>
        </w:rPr>
        <w:t xml:space="preserve">probatę </w:t>
      </w:r>
      <w:r w:rsidR="005E241D">
        <w:rPr>
          <w:sz w:val="24"/>
          <w:szCs w:val="24"/>
        </w:rPr>
        <w:t>techniczną lub ważne ś</w:t>
      </w:r>
      <w:r w:rsidRPr="007A5D9C">
        <w:rPr>
          <w:sz w:val="24"/>
          <w:szCs w:val="24"/>
        </w:rPr>
        <w:t xml:space="preserve">wiadectwo </w:t>
      </w:r>
      <w:r w:rsidR="005E241D">
        <w:rPr>
          <w:sz w:val="24"/>
          <w:szCs w:val="24"/>
        </w:rPr>
        <w:t>d</w:t>
      </w:r>
      <w:r w:rsidRPr="007A5D9C">
        <w:rPr>
          <w:sz w:val="24"/>
          <w:szCs w:val="24"/>
        </w:rPr>
        <w:t xml:space="preserve">opuszczenia </w:t>
      </w:r>
      <w:r w:rsidR="003F778B">
        <w:rPr>
          <w:sz w:val="24"/>
          <w:szCs w:val="24"/>
        </w:rPr>
        <w:t>do stosowania</w:t>
      </w:r>
      <w:r w:rsidRPr="007A5D9C">
        <w:rPr>
          <w:sz w:val="24"/>
          <w:szCs w:val="24"/>
        </w:rPr>
        <w:t xml:space="preserve">. </w:t>
      </w: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sz w:val="24"/>
          <w:szCs w:val="24"/>
        </w:rPr>
        <w:t>Materiały przed wbudowaniem muszą być zaakceptowane przez</w:t>
      </w:r>
      <w:r w:rsidR="00F52144" w:rsidRPr="007A5D9C">
        <w:rPr>
          <w:sz w:val="24"/>
          <w:szCs w:val="24"/>
        </w:rPr>
        <w:t xml:space="preserve"> Zamawiającego</w:t>
      </w:r>
      <w:r w:rsidRPr="007A5D9C">
        <w:rPr>
          <w:sz w:val="24"/>
          <w:szCs w:val="24"/>
        </w:rPr>
        <w:t xml:space="preserve">. </w:t>
      </w: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sz w:val="24"/>
          <w:szCs w:val="24"/>
        </w:rPr>
        <w:t xml:space="preserve">2.2. Do prac należy zastosować następujące materiały </w:t>
      </w: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sz w:val="24"/>
          <w:szCs w:val="24"/>
        </w:rPr>
        <w:t xml:space="preserve">2.2.1. Cegła – dostosowana do istniejącej konstrukcji. </w:t>
      </w: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sz w:val="24"/>
          <w:szCs w:val="24"/>
        </w:rPr>
        <w:t>2.2.2. Materiał do spoinowania -</w:t>
      </w:r>
      <w:r w:rsidR="005E241D">
        <w:rPr>
          <w:sz w:val="24"/>
          <w:szCs w:val="24"/>
        </w:rPr>
        <w:t xml:space="preserve"> </w:t>
      </w:r>
      <w:r w:rsidRPr="007A5D9C">
        <w:rPr>
          <w:sz w:val="24"/>
          <w:szCs w:val="24"/>
        </w:rPr>
        <w:t xml:space="preserve">zaprawa murarska. </w:t>
      </w:r>
    </w:p>
    <w:p w:rsidR="00D970D2" w:rsidRPr="007D60EB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sz w:val="24"/>
          <w:szCs w:val="24"/>
        </w:rPr>
        <w:t xml:space="preserve">Zaprawa murarska przeznaczona do tradycyjnych robót murarskich takich, jak wznoszenie murów z cegieł, pustaków oraz innych tego typu materiałów ceramicznych, betonowych bądź wapienno-piaskowych. Nadaje się do murowania kondygnacji nadziemnych oraz ścian piwnic i </w:t>
      </w:r>
      <w:r w:rsidRPr="007D60EB">
        <w:rPr>
          <w:sz w:val="24"/>
          <w:szCs w:val="24"/>
        </w:rPr>
        <w:t xml:space="preserve">fundamentów. Grubość spoiny wykonanej z zaprawy murarskiej powinna wynosić od 6 do 40 mm. Można jej używać wewnątrz i na zewnątrz budynków. </w:t>
      </w:r>
    </w:p>
    <w:p w:rsidR="00D970D2" w:rsidRPr="007D60EB" w:rsidRDefault="00D970D2" w:rsidP="005E241D">
      <w:pPr>
        <w:pStyle w:val="Tekstwstpniesformatowany"/>
        <w:jc w:val="both"/>
        <w:rPr>
          <w:sz w:val="24"/>
          <w:szCs w:val="24"/>
        </w:rPr>
      </w:pPr>
      <w:r w:rsidRPr="007D60EB">
        <w:rPr>
          <w:sz w:val="24"/>
          <w:szCs w:val="24"/>
        </w:rPr>
        <w:t>Zaprawa murarska powinna zawierać najwyższej jakości spoiwa cementowe, wypełniacz</w:t>
      </w:r>
      <w:r w:rsidR="007D60EB" w:rsidRPr="007D60EB">
        <w:rPr>
          <w:sz w:val="24"/>
          <w:szCs w:val="24"/>
        </w:rPr>
        <w:t>e</w:t>
      </w:r>
      <w:r w:rsidRPr="007D60EB">
        <w:rPr>
          <w:sz w:val="24"/>
          <w:szCs w:val="24"/>
        </w:rPr>
        <w:t xml:space="preserve"> kwarcow</w:t>
      </w:r>
      <w:r w:rsidR="007D60EB" w:rsidRPr="007D60EB">
        <w:rPr>
          <w:sz w:val="24"/>
          <w:szCs w:val="24"/>
        </w:rPr>
        <w:t>e</w:t>
      </w:r>
      <w:r w:rsidRPr="007D60EB">
        <w:rPr>
          <w:sz w:val="24"/>
          <w:szCs w:val="24"/>
        </w:rPr>
        <w:t xml:space="preserve"> i dodatk</w:t>
      </w:r>
      <w:r w:rsidR="007D60EB" w:rsidRPr="007D60EB">
        <w:rPr>
          <w:sz w:val="24"/>
          <w:szCs w:val="24"/>
        </w:rPr>
        <w:t>i</w:t>
      </w:r>
      <w:r w:rsidRPr="007D60EB">
        <w:rPr>
          <w:sz w:val="24"/>
          <w:szCs w:val="24"/>
        </w:rPr>
        <w:t xml:space="preserve"> uszlachetniając</w:t>
      </w:r>
      <w:r w:rsidR="007D60EB" w:rsidRPr="007D60EB">
        <w:rPr>
          <w:sz w:val="24"/>
          <w:szCs w:val="24"/>
        </w:rPr>
        <w:t>e</w:t>
      </w:r>
      <w:r w:rsidRPr="007D60EB">
        <w:rPr>
          <w:sz w:val="24"/>
          <w:szCs w:val="24"/>
        </w:rPr>
        <w:t xml:space="preserve">, powinna być bardzo łatwa i wygodna w użyciu, odznaczać się wysokim stopniem plastyczności i dobrą przyczepnością, mrozoodpornością i wodoodpornością. </w:t>
      </w:r>
    </w:p>
    <w:p w:rsidR="00D970D2" w:rsidRPr="007D60EB" w:rsidRDefault="00D970D2" w:rsidP="005E241D">
      <w:pPr>
        <w:pStyle w:val="Tekstwstpniesformatowany"/>
        <w:jc w:val="both"/>
        <w:rPr>
          <w:sz w:val="24"/>
          <w:szCs w:val="24"/>
        </w:rPr>
      </w:pP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b/>
          <w:bCs/>
          <w:sz w:val="24"/>
          <w:szCs w:val="24"/>
        </w:rPr>
        <w:t xml:space="preserve">3. SPRZĘT </w:t>
      </w: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sz w:val="24"/>
          <w:szCs w:val="24"/>
        </w:rPr>
        <w:t xml:space="preserve">3.1. Wykonanie napraw </w:t>
      </w: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sz w:val="24"/>
          <w:szCs w:val="24"/>
        </w:rPr>
        <w:t xml:space="preserve">Do wykonania napraw wykonawca powinien użyć specjalistycznego sprzętu przewidzianego przez producenta materiałów oraz sprzęt ogólnobudowlany: </w:t>
      </w: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sz w:val="24"/>
          <w:szCs w:val="24"/>
        </w:rPr>
        <w:t xml:space="preserve">-betoniarkę o wymuszonym działaniu, </w:t>
      </w: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sz w:val="24"/>
          <w:szCs w:val="24"/>
        </w:rPr>
        <w:lastRenderedPageBreak/>
        <w:t xml:space="preserve">-wolnoobrotowe mieszadła do zapraw, </w:t>
      </w: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sz w:val="24"/>
          <w:szCs w:val="24"/>
        </w:rPr>
        <w:t xml:space="preserve">-sprężarka, </w:t>
      </w: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sz w:val="24"/>
          <w:szCs w:val="24"/>
        </w:rPr>
        <w:t xml:space="preserve">-ręczne narzędzia do aplikacji zapraw, jak kielnie, szpachelki, pace, listwy wyrównujące, pędzle sztywne, łaty wibracyjne itp., </w:t>
      </w:r>
    </w:p>
    <w:p w:rsidR="00D970D2" w:rsidRPr="007D60EB" w:rsidRDefault="00D970D2" w:rsidP="005E241D">
      <w:pPr>
        <w:pStyle w:val="Tekstwstpniesformatowany"/>
        <w:jc w:val="both"/>
        <w:rPr>
          <w:sz w:val="24"/>
          <w:szCs w:val="24"/>
        </w:rPr>
      </w:pPr>
      <w:r w:rsidRPr="007D60EB">
        <w:rPr>
          <w:sz w:val="24"/>
          <w:szCs w:val="24"/>
        </w:rPr>
        <w:t xml:space="preserve">-pomosty robocze. </w:t>
      </w:r>
    </w:p>
    <w:p w:rsidR="00D970D2" w:rsidRPr="007D60EB" w:rsidRDefault="00D970D2" w:rsidP="005E241D">
      <w:pPr>
        <w:pStyle w:val="Tekstwstpniesformatowany"/>
        <w:jc w:val="both"/>
        <w:rPr>
          <w:sz w:val="24"/>
          <w:szCs w:val="24"/>
        </w:rPr>
      </w:pPr>
      <w:r w:rsidRPr="007D60EB">
        <w:rPr>
          <w:sz w:val="24"/>
          <w:szCs w:val="24"/>
        </w:rPr>
        <w:t xml:space="preserve">Sprzęt, maszyny i narzędzia nie gwarantujące wymaganej jakości wykonania prac nie zostaną przez Inspektora Nadzoru dopuszczone do robót. </w:t>
      </w:r>
    </w:p>
    <w:p w:rsidR="00D970D2" w:rsidRPr="007D60EB" w:rsidRDefault="00D970D2" w:rsidP="005E241D">
      <w:pPr>
        <w:pStyle w:val="Tekstwstpniesformatowany"/>
        <w:jc w:val="both"/>
        <w:rPr>
          <w:sz w:val="24"/>
          <w:szCs w:val="24"/>
        </w:rPr>
      </w:pPr>
    </w:p>
    <w:p w:rsidR="00D970D2" w:rsidRPr="007D60EB" w:rsidRDefault="00D970D2" w:rsidP="005E241D">
      <w:pPr>
        <w:pStyle w:val="Tekstwstpniesformatowany"/>
        <w:jc w:val="both"/>
        <w:rPr>
          <w:sz w:val="24"/>
          <w:szCs w:val="24"/>
        </w:rPr>
      </w:pPr>
      <w:r w:rsidRPr="007D60EB">
        <w:rPr>
          <w:b/>
          <w:bCs/>
          <w:sz w:val="24"/>
          <w:szCs w:val="24"/>
        </w:rPr>
        <w:t xml:space="preserve">4. TRANSPORT </w:t>
      </w:r>
    </w:p>
    <w:p w:rsidR="00D970D2" w:rsidRPr="007D60EB" w:rsidRDefault="00D970D2" w:rsidP="005E241D">
      <w:pPr>
        <w:pStyle w:val="Tekstwstpniesformatowany"/>
        <w:jc w:val="both"/>
        <w:rPr>
          <w:sz w:val="24"/>
          <w:szCs w:val="24"/>
        </w:rPr>
      </w:pPr>
      <w:r w:rsidRPr="007D60EB">
        <w:rPr>
          <w:sz w:val="24"/>
          <w:szCs w:val="24"/>
        </w:rPr>
        <w:t xml:space="preserve">4.1. Ogólne wymagania dotyczące transportu </w:t>
      </w: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D60EB">
        <w:rPr>
          <w:sz w:val="24"/>
          <w:szCs w:val="24"/>
        </w:rPr>
        <w:t>Materiały stosowane do prac mogą być przewożone dowolnymi środkami transportowymi zaakceptowanymi przez Inspektora Nadzoru pod warunkiem zabezpieczenia zapraw przed wilgocią i płynu zarobowego przed mrozem. Składowanie materiałów musi również spełniać</w:t>
      </w:r>
      <w:r w:rsidRPr="007A5D9C">
        <w:rPr>
          <w:sz w:val="24"/>
          <w:szCs w:val="24"/>
        </w:rPr>
        <w:t xml:space="preserve"> te warunki. Zaprawę należy przewozić i przechowywać w szczelnie zamkniętych workach, w suchych warunkach (najlepiej na paletach). Chronić przed wilgocią. Okres przechowywania zaprawy w warunkach zgodnych z podanymi wymaganiami wynosi do 12 miesięcy od daty produkcji umieszczonej na opakowaniu. </w:t>
      </w: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b/>
          <w:bCs/>
          <w:sz w:val="24"/>
          <w:szCs w:val="24"/>
        </w:rPr>
        <w:t xml:space="preserve">5. WYKONANIE ROBÓT </w:t>
      </w: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sz w:val="24"/>
          <w:szCs w:val="24"/>
        </w:rPr>
        <w:t xml:space="preserve">5.1. Ogólne warunki wykonywania robót </w:t>
      </w: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sz w:val="24"/>
          <w:szCs w:val="24"/>
        </w:rPr>
        <w:t>Wszystkie prace prowadzić należy przy pełnym zabezpieczeniu ruchu drogowego odbywającego się pod i na obiekcie zabezpieczeniami zaakceptowany</w:t>
      </w:r>
      <w:r w:rsidR="00F52144" w:rsidRPr="007A5D9C">
        <w:rPr>
          <w:sz w:val="24"/>
          <w:szCs w:val="24"/>
        </w:rPr>
        <w:t>mi przez Zamawiającego</w:t>
      </w:r>
      <w:r w:rsidRPr="007A5D9C">
        <w:rPr>
          <w:sz w:val="24"/>
          <w:szCs w:val="24"/>
        </w:rPr>
        <w:t xml:space="preserve"> oraz przy odpowiednim i uzgodnionym oznakowaniu drogowym. Także przy pełnych zabezpieczeniach nie pozwalając</w:t>
      </w:r>
      <w:r w:rsidR="003F778B">
        <w:rPr>
          <w:sz w:val="24"/>
          <w:szCs w:val="24"/>
        </w:rPr>
        <w:t>ych na zanieczyszczenie wód</w:t>
      </w:r>
      <w:r w:rsidRPr="007A5D9C">
        <w:rPr>
          <w:sz w:val="24"/>
          <w:szCs w:val="24"/>
        </w:rPr>
        <w:t xml:space="preserve"> i środowiska naturalnego. </w:t>
      </w: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sz w:val="24"/>
          <w:szCs w:val="24"/>
        </w:rPr>
        <w:t xml:space="preserve">5.2. Zakres robót </w:t>
      </w: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sz w:val="24"/>
          <w:szCs w:val="24"/>
        </w:rPr>
        <w:t xml:space="preserve">5.2.1. Warunki atmosferyczne </w:t>
      </w: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sz w:val="24"/>
          <w:szCs w:val="24"/>
        </w:rPr>
        <w:t xml:space="preserve">Należy przestrzegać temperatur podłoża, otoczenia i materiałów podanych w kartach technologicznych stosowanych materiałów. Zabronione jest wykonywanie robót poza granicznymi temperaturami w czasie deszczu i przy wilgotności przekraczającej 90 %. </w:t>
      </w: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sz w:val="24"/>
          <w:szCs w:val="24"/>
        </w:rPr>
        <w:t xml:space="preserve">5.2.2. Prace przygotowawcze </w:t>
      </w: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sz w:val="24"/>
          <w:szCs w:val="24"/>
        </w:rPr>
        <w:t xml:space="preserve">Szczeliny, w których nastąpiło wykruszenie spoiny oraz przylegające do nich powierzchnie cegieł należy oczyścić metodą piaskowania, a także usunąć wszystkie luźne i skorodowane części kamienia, betonu lub cegły. </w:t>
      </w: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sz w:val="24"/>
          <w:szCs w:val="24"/>
        </w:rPr>
        <w:t xml:space="preserve">5.2.3. Spoinowanie </w:t>
      </w: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sz w:val="24"/>
          <w:szCs w:val="24"/>
        </w:rPr>
        <w:t>Wypełnianie spoin można wykonywać ręcznie lub mechanicznie. Sposobem ręcznym można wypełniać zaprawą szczeliny maksymalnie do głębokości 5-10cm. Zabieg ten wymaga szczególnej staranności. Nowe wypełnienie powinno dokładnie wypełniać szczelinę i być równe z powierzchnią muru. Wykonane spoiny powinny być przez pierwsze dwa tygodnie pielęgnowane i chronione przed nadmiernym wysychaniem (szczególnie jest to istotne przy temperaturze otoczenia powyżej 20° C</w:t>
      </w:r>
      <w:r w:rsidR="005E241D">
        <w:rPr>
          <w:sz w:val="24"/>
          <w:szCs w:val="24"/>
        </w:rPr>
        <w:t>)</w:t>
      </w:r>
      <w:r w:rsidRPr="007A5D9C">
        <w:rPr>
          <w:sz w:val="24"/>
          <w:szCs w:val="24"/>
        </w:rPr>
        <w:t xml:space="preserve">. Właściwa pielęgnacja spoin skutecznie zmniejsza skurcz zaprawy. </w:t>
      </w: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sz w:val="24"/>
          <w:szCs w:val="24"/>
        </w:rPr>
        <w:t xml:space="preserve">Przygotowanie zaprawy </w:t>
      </w: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sz w:val="24"/>
          <w:szCs w:val="24"/>
        </w:rPr>
        <w:t>Zaprawę przygotowuje się przez wsypanie suchej mieszanki do naczynia z odmierzoną ilością wody (w proporcji 3,6 ÷ 4,2 l wody na 30 kg suchej mieszanki) i wymieszanie, aż do uzyskania jednolitej konsystencji. Czynność tę najlepiej wykonać w betoniarce lub za pomocą wiertarki z mieszadłem w przypadku mniejszych prac. Zaprawa nadaje się do użycia zaraz po wymieszaniu i należy ją wykorzystać w ciągu ok. 4 godzin. Należy zawsze przygotowywać mieszanki z pełnych zawartości opakowań. Dokładne informacj</w:t>
      </w:r>
      <w:r w:rsidR="003F778B">
        <w:rPr>
          <w:sz w:val="24"/>
          <w:szCs w:val="24"/>
        </w:rPr>
        <w:t xml:space="preserve">e o przygotowaniu i </w:t>
      </w:r>
      <w:r w:rsidRPr="007A5D9C">
        <w:rPr>
          <w:sz w:val="24"/>
          <w:szCs w:val="24"/>
        </w:rPr>
        <w:t xml:space="preserve">mieszaniu zaprawy, dane produktów i uwagi szczególne znajdują się w specjalnych </w:t>
      </w:r>
      <w:r w:rsidRPr="007A5D9C">
        <w:rPr>
          <w:sz w:val="24"/>
          <w:szCs w:val="24"/>
        </w:rPr>
        <w:lastRenderedPageBreak/>
        <w:t xml:space="preserve">informacjach technicznych produktów. Należy stosować zalecenia producenta. </w:t>
      </w: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sz w:val="24"/>
          <w:szCs w:val="24"/>
        </w:rPr>
        <w:t>Sposób użycia</w:t>
      </w:r>
      <w:r w:rsidR="008442B0">
        <w:rPr>
          <w:sz w:val="24"/>
          <w:szCs w:val="24"/>
        </w:rPr>
        <w:t>:</w:t>
      </w: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sz w:val="24"/>
          <w:szCs w:val="24"/>
        </w:rPr>
        <w:t xml:space="preserve">Sposób użycia zaprawy powinien być zgodny z technologią wykonywania robót murarskich z zastosowaniem zapraw cementowych. Należy uwzględnić zwłaszcza warunki atmosferyczne i rodzaj materiału, z którego wykonane są elementy. Powinny one być czyste i wolne od kurzu. Zaprawę należy nakładać kielnią równomiernie na poziomą płaszczyznę wcześniej wykonanej warstwy. Zarówno spoiny poziome, jak i pionowe, powinny być dokładnie wypełnione zaprawą (chyba, że technologia stosowania danego typu elementów przewiduje inny sposób łączenia, np. pióro i wpust). W ścianach przewidzianych do tynkowania należy pozostawić niewypełnioną spoinę (na głębokość 5÷10 mm) przy zewnętrznych licach. Grubość spoiny powinna być równomierna dla całej warstwy i powinna wynosić od 6 do 40 mm. Zaprawę można stosować w temperaturze podłoża i otoczenia od +5° C do +30° C. Niniejsze informacje stanowią podstawowe wytyczne, dotyczące stosowania wyrobu i nie zwalniają z obowiązku wykonywania prac zgodnie z zasadami sztuki budowlanej i przepisami BHP. </w:t>
      </w: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sz w:val="24"/>
          <w:szCs w:val="24"/>
        </w:rPr>
        <w:t xml:space="preserve">5.2.4. Uwagi dodatkowe do wykonania robót </w:t>
      </w: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sz w:val="24"/>
          <w:szCs w:val="24"/>
        </w:rPr>
        <w:t xml:space="preserve">Przyrządy robocze można czyścić zwykłą wodą. Resztki materiału i pojemniki usunąć zgodnie z odpowiednimi przepisami. W trakcie pracy zaleca się noszenie rękawic, okularów i ubrań ochronnych. Należy przestrzegać zasad podanych na kartach danych o bezpieczeństwie pracy i oznaczeń na opakowaniach. </w:t>
      </w: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b/>
          <w:bCs/>
          <w:sz w:val="24"/>
          <w:szCs w:val="24"/>
        </w:rPr>
        <w:t xml:space="preserve">6. KONTROLA JAKOŚCI ROBÓT </w:t>
      </w: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sz w:val="24"/>
          <w:szCs w:val="24"/>
        </w:rPr>
        <w:t xml:space="preserve">6.1. Ogólne zasady kontroli jakości robót </w:t>
      </w: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sz w:val="24"/>
          <w:szCs w:val="24"/>
        </w:rPr>
        <w:t xml:space="preserve">Kontrola jakości obejmuje: </w:t>
      </w: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sz w:val="24"/>
          <w:szCs w:val="24"/>
        </w:rPr>
        <w:t xml:space="preserve">-badania przydatności materiałów, </w:t>
      </w: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sz w:val="24"/>
          <w:szCs w:val="24"/>
        </w:rPr>
        <w:t xml:space="preserve">-kontrolę wytwarzania materiałów, </w:t>
      </w: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sz w:val="24"/>
          <w:szCs w:val="24"/>
        </w:rPr>
        <w:t xml:space="preserve">-kontrolę wykonywania robót. </w:t>
      </w:r>
    </w:p>
    <w:p w:rsidR="00D970D2" w:rsidRPr="007D60EB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sz w:val="24"/>
          <w:szCs w:val="24"/>
        </w:rPr>
        <w:t xml:space="preserve">6.2. Badania i kontrola przed przystąpieniem do robót </w:t>
      </w:r>
      <w:bookmarkStart w:id="0" w:name="_GoBack"/>
    </w:p>
    <w:p w:rsidR="00D970D2" w:rsidRPr="007D60EB" w:rsidRDefault="00D970D2" w:rsidP="005E241D">
      <w:pPr>
        <w:pStyle w:val="Tekstwstpniesformatowany"/>
        <w:jc w:val="both"/>
        <w:rPr>
          <w:sz w:val="24"/>
          <w:szCs w:val="24"/>
        </w:rPr>
      </w:pPr>
      <w:r w:rsidRPr="007D60EB">
        <w:rPr>
          <w:sz w:val="24"/>
          <w:szCs w:val="24"/>
        </w:rPr>
        <w:t xml:space="preserve">6.2.1. Przed przystąpieniem do robót wykonawca zobowiązany jest przedstawić Inspektorowi Nadzoru do akceptacji aktualne świadectwa badań materiałów podstawowych wykonywanych w ramach nadzoru wewnętrznego przez producenta (atesty materiałów). Ponadto wykonawca zobowiązany jest do sprawdzenia daty produkcji, daty przydatności do stosowania, stanu opakowań oraz właściwego przechowywania materiałów. </w:t>
      </w:r>
    </w:p>
    <w:bookmarkEnd w:id="0"/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sz w:val="24"/>
          <w:szCs w:val="24"/>
        </w:rPr>
        <w:t xml:space="preserve">Za wbudowane materiały oraz badanie ich przydatności odpowiada wykonawca. Przed przystąpieniem do robót kontroli winno podlegać właściwe przygotowanie podłoża wg 5.2.2. </w:t>
      </w: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sz w:val="24"/>
          <w:szCs w:val="24"/>
        </w:rPr>
        <w:t xml:space="preserve">6.2.2. Przed przystąpieniem do robót wykonawca powinien wykonać badania niezbędne do opracowania składu mieszanek. Winien również przeprowadzić badania wody pod względem przydatności mieszanki. Winna mieć parametry wody pitnej. </w:t>
      </w: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sz w:val="24"/>
          <w:szCs w:val="24"/>
        </w:rPr>
        <w:t xml:space="preserve">6.3. Badania w trakcie wykonywania robót </w:t>
      </w: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sz w:val="24"/>
          <w:szCs w:val="24"/>
        </w:rPr>
        <w:t xml:space="preserve">W trakcie wykonywania robót należy w sposób ciągły kontrolować temperaturę i odpowiednią suchość bądź wilgotność podłoża, a także odpowiednie przygotowanie mieszanek. </w:t>
      </w: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sz w:val="24"/>
          <w:szCs w:val="24"/>
        </w:rPr>
        <w:t xml:space="preserve">6.4. Badania i kontrola po wykonaniu robót </w:t>
      </w: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sz w:val="24"/>
          <w:szCs w:val="24"/>
        </w:rPr>
        <w:t>Materiał używany do napraw powinien charakteryzować się parametrami określonymi w materiałach informacyjnych producenta. Kontroli podlega również stopień wypełnienia ubytku, równość powierzchni, stopień przyczepności do podłoża. Zakres badań kont</w:t>
      </w:r>
      <w:r w:rsidR="008442B0">
        <w:rPr>
          <w:sz w:val="24"/>
          <w:szCs w:val="24"/>
        </w:rPr>
        <w:t>rolnych ustala Zamawiają</w:t>
      </w:r>
      <w:r w:rsidR="00F52144" w:rsidRPr="007A5D9C">
        <w:rPr>
          <w:sz w:val="24"/>
          <w:szCs w:val="24"/>
        </w:rPr>
        <w:t>cy</w:t>
      </w:r>
      <w:r w:rsidRPr="007A5D9C">
        <w:rPr>
          <w:sz w:val="24"/>
          <w:szCs w:val="24"/>
        </w:rPr>
        <w:t xml:space="preserve">. W szczególności może on uznać za wystarczające raporty z badań przeprowadzonych przez wykonawcę. </w:t>
      </w: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sz w:val="24"/>
          <w:szCs w:val="24"/>
        </w:rPr>
        <w:t xml:space="preserve">6.5. Zasady postępowania z wadliwie naprawionymi partiami </w:t>
      </w: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sz w:val="24"/>
          <w:szCs w:val="24"/>
        </w:rPr>
        <w:t xml:space="preserve">Jeżeli poszczególne ubytki będą wykonane źle, to wadliwie wykonana warstwa będzie zerwana i wymieniona na nową na koszt wykonawcy. Podobnie postąpi się w przypadku </w:t>
      </w:r>
      <w:r w:rsidRPr="007A5D9C">
        <w:rPr>
          <w:sz w:val="24"/>
          <w:szCs w:val="24"/>
        </w:rPr>
        <w:lastRenderedPageBreak/>
        <w:t xml:space="preserve">nieosiągnięcia przez próbki określonych parametrów. </w:t>
      </w:r>
    </w:p>
    <w:p w:rsidR="00D970D2" w:rsidRPr="007A5D9C" w:rsidRDefault="00D970D2" w:rsidP="005E241D">
      <w:pPr>
        <w:pStyle w:val="Tekstwstpniesformatowany"/>
        <w:jc w:val="both"/>
        <w:rPr>
          <w:b/>
          <w:bCs/>
          <w:sz w:val="24"/>
          <w:szCs w:val="24"/>
        </w:rPr>
      </w:pP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b/>
          <w:bCs/>
          <w:sz w:val="24"/>
          <w:szCs w:val="24"/>
        </w:rPr>
        <w:t xml:space="preserve">7. OBMIAR ROBÓT </w:t>
      </w:r>
    </w:p>
    <w:p w:rsidR="00D970D2" w:rsidRPr="007A5D9C" w:rsidRDefault="00D970D2" w:rsidP="005E241D">
      <w:pPr>
        <w:pStyle w:val="Tekstwstpniesformatowany"/>
        <w:jc w:val="both"/>
        <w:rPr>
          <w:b/>
          <w:bCs/>
          <w:sz w:val="24"/>
          <w:szCs w:val="24"/>
        </w:rPr>
      </w:pPr>
      <w:r w:rsidRPr="007A5D9C">
        <w:rPr>
          <w:sz w:val="24"/>
          <w:szCs w:val="24"/>
        </w:rPr>
        <w:t>J</w:t>
      </w:r>
      <w:r w:rsidRPr="007A5D9C">
        <w:rPr>
          <w:b/>
          <w:bCs/>
          <w:sz w:val="24"/>
          <w:szCs w:val="24"/>
        </w:rPr>
        <w:t>ednostką obmiaru</w:t>
      </w:r>
      <w:r w:rsidR="0029414F" w:rsidRPr="007A5D9C">
        <w:rPr>
          <w:b/>
          <w:bCs/>
          <w:sz w:val="24"/>
          <w:szCs w:val="24"/>
        </w:rPr>
        <w:t xml:space="preserve"> dla spoinowania jest 1 m</w:t>
      </w:r>
      <w:r w:rsidR="0029414F" w:rsidRPr="007A5D9C">
        <w:rPr>
          <w:b/>
          <w:bCs/>
          <w:sz w:val="24"/>
          <w:szCs w:val="24"/>
          <w:vertAlign w:val="superscript"/>
        </w:rPr>
        <w:t>2</w:t>
      </w:r>
      <w:r w:rsidRPr="007A5D9C">
        <w:rPr>
          <w:b/>
          <w:bCs/>
          <w:sz w:val="24"/>
          <w:szCs w:val="24"/>
        </w:rPr>
        <w:t xml:space="preserve">. </w:t>
      </w:r>
    </w:p>
    <w:p w:rsidR="00D970D2" w:rsidRPr="007A5D9C" w:rsidRDefault="00D970D2" w:rsidP="005E241D">
      <w:pPr>
        <w:pStyle w:val="Tekstwstpniesformatowany"/>
        <w:jc w:val="both"/>
        <w:rPr>
          <w:b/>
          <w:bCs/>
          <w:sz w:val="24"/>
          <w:szCs w:val="24"/>
        </w:rPr>
      </w:pPr>
      <w:r w:rsidRPr="007A5D9C">
        <w:rPr>
          <w:b/>
          <w:bCs/>
          <w:sz w:val="24"/>
          <w:szCs w:val="24"/>
        </w:rPr>
        <w:t>Jednostką obmiaru dla wypełnienia rys jest 1 m</w:t>
      </w:r>
      <w:r w:rsidRPr="00321670">
        <w:rPr>
          <w:b/>
          <w:bCs/>
          <w:sz w:val="24"/>
          <w:szCs w:val="24"/>
          <w:vertAlign w:val="superscript"/>
        </w:rPr>
        <w:t>3</w:t>
      </w:r>
      <w:r w:rsidRPr="007A5D9C">
        <w:rPr>
          <w:b/>
          <w:bCs/>
          <w:sz w:val="24"/>
          <w:szCs w:val="24"/>
        </w:rPr>
        <w:t xml:space="preserve">. </w:t>
      </w:r>
    </w:p>
    <w:p w:rsidR="00D970D2" w:rsidRPr="007A5D9C" w:rsidRDefault="00D970D2" w:rsidP="005E241D">
      <w:pPr>
        <w:pStyle w:val="Tekstwstpniesformatowany"/>
        <w:jc w:val="both"/>
        <w:rPr>
          <w:b/>
          <w:bCs/>
          <w:sz w:val="24"/>
          <w:szCs w:val="24"/>
        </w:rPr>
      </w:pPr>
      <w:r w:rsidRPr="007A5D9C">
        <w:rPr>
          <w:b/>
          <w:bCs/>
          <w:sz w:val="24"/>
          <w:szCs w:val="24"/>
        </w:rPr>
        <w:t>Jednostką obmiaru dla uzupełnienia ubytków muru jest 1 m</w:t>
      </w:r>
      <w:r w:rsidRPr="00321670">
        <w:rPr>
          <w:b/>
          <w:bCs/>
          <w:sz w:val="24"/>
          <w:szCs w:val="24"/>
          <w:vertAlign w:val="superscript"/>
        </w:rPr>
        <w:t>3</w:t>
      </w:r>
      <w:r w:rsidRPr="007A5D9C">
        <w:rPr>
          <w:b/>
          <w:bCs/>
          <w:sz w:val="24"/>
          <w:szCs w:val="24"/>
        </w:rPr>
        <w:t xml:space="preserve">. </w:t>
      </w:r>
    </w:p>
    <w:p w:rsidR="00D970D2" w:rsidRPr="007A5D9C" w:rsidRDefault="00D970D2" w:rsidP="005E241D">
      <w:pPr>
        <w:pStyle w:val="Tekstwstpniesformatowany"/>
        <w:jc w:val="both"/>
        <w:rPr>
          <w:b/>
          <w:bCs/>
          <w:sz w:val="24"/>
          <w:szCs w:val="24"/>
        </w:rPr>
      </w:pP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b/>
          <w:bCs/>
          <w:sz w:val="24"/>
          <w:szCs w:val="24"/>
        </w:rPr>
        <w:t xml:space="preserve">8. ODBIÓR ROBÓT </w:t>
      </w: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  <w:r w:rsidRPr="007A5D9C">
        <w:rPr>
          <w:sz w:val="24"/>
          <w:szCs w:val="24"/>
        </w:rPr>
        <w:t xml:space="preserve">Odbiory należy dokonać sprawdzając przytoczone w p. 6 kryteria oceny. Czynność odbioru winna być udokumentowana odpowiednim protokołem. </w:t>
      </w:r>
    </w:p>
    <w:p w:rsidR="00D970D2" w:rsidRPr="007A5D9C" w:rsidRDefault="00D970D2" w:rsidP="005E241D">
      <w:pPr>
        <w:pStyle w:val="Tekstwstpniesformatowany"/>
        <w:jc w:val="both"/>
        <w:rPr>
          <w:sz w:val="24"/>
          <w:szCs w:val="24"/>
        </w:rPr>
      </w:pPr>
    </w:p>
    <w:p w:rsidR="00D970D2" w:rsidRPr="007A5D9C" w:rsidRDefault="00D970D2" w:rsidP="005E241D">
      <w:pPr>
        <w:pStyle w:val="Tekstwstpniesformatowany"/>
        <w:jc w:val="both"/>
        <w:rPr>
          <w:b/>
          <w:bCs/>
          <w:sz w:val="24"/>
          <w:szCs w:val="24"/>
        </w:rPr>
      </w:pPr>
      <w:r w:rsidRPr="007A5D9C">
        <w:rPr>
          <w:b/>
          <w:bCs/>
          <w:sz w:val="24"/>
          <w:szCs w:val="24"/>
        </w:rPr>
        <w:t xml:space="preserve">9. PODSTAWA PŁATNOŚCI </w:t>
      </w:r>
    </w:p>
    <w:p w:rsidR="00D970D2" w:rsidRPr="007A5D9C" w:rsidRDefault="00D970D2" w:rsidP="005E241D">
      <w:pPr>
        <w:pStyle w:val="Tekstwstpniesformatowany"/>
        <w:jc w:val="both"/>
        <w:rPr>
          <w:b/>
          <w:bCs/>
          <w:sz w:val="24"/>
          <w:szCs w:val="24"/>
        </w:rPr>
      </w:pPr>
      <w:r w:rsidRPr="007A5D9C">
        <w:rPr>
          <w:b/>
          <w:bCs/>
          <w:sz w:val="24"/>
          <w:szCs w:val="24"/>
        </w:rPr>
        <w:t xml:space="preserve">Cena wykonania robót obejmuje: </w:t>
      </w:r>
    </w:p>
    <w:p w:rsidR="00D970D2" w:rsidRPr="007A5D9C" w:rsidRDefault="00D970D2" w:rsidP="005E241D">
      <w:pPr>
        <w:pStyle w:val="Tekstwstpniesformatowany"/>
        <w:jc w:val="both"/>
        <w:rPr>
          <w:b/>
          <w:bCs/>
          <w:sz w:val="24"/>
          <w:szCs w:val="24"/>
        </w:rPr>
      </w:pPr>
      <w:r w:rsidRPr="007A5D9C">
        <w:rPr>
          <w:b/>
          <w:bCs/>
          <w:sz w:val="24"/>
          <w:szCs w:val="24"/>
        </w:rPr>
        <w:t xml:space="preserve">- transport materiału przewidzianego do wykonania robót, </w:t>
      </w:r>
    </w:p>
    <w:p w:rsidR="00D970D2" w:rsidRPr="007A5D9C" w:rsidRDefault="00D970D2" w:rsidP="005E241D">
      <w:pPr>
        <w:pStyle w:val="Tekstwstpniesformatowany"/>
        <w:jc w:val="both"/>
        <w:rPr>
          <w:b/>
          <w:bCs/>
          <w:sz w:val="24"/>
          <w:szCs w:val="24"/>
        </w:rPr>
      </w:pPr>
      <w:r w:rsidRPr="007A5D9C">
        <w:rPr>
          <w:b/>
          <w:bCs/>
          <w:sz w:val="24"/>
          <w:szCs w:val="24"/>
        </w:rPr>
        <w:t xml:space="preserve">- oznakowanie robót, </w:t>
      </w:r>
    </w:p>
    <w:p w:rsidR="00D970D2" w:rsidRPr="007A5D9C" w:rsidRDefault="00D970D2" w:rsidP="005E241D">
      <w:pPr>
        <w:pStyle w:val="Tekstwstpniesformatowany"/>
        <w:jc w:val="both"/>
        <w:rPr>
          <w:b/>
          <w:bCs/>
          <w:sz w:val="24"/>
          <w:szCs w:val="24"/>
        </w:rPr>
      </w:pPr>
      <w:r w:rsidRPr="007A5D9C">
        <w:rPr>
          <w:b/>
          <w:bCs/>
          <w:sz w:val="24"/>
          <w:szCs w:val="24"/>
        </w:rPr>
        <w:t xml:space="preserve">- wykonanie rusztowania roboczego, </w:t>
      </w:r>
    </w:p>
    <w:p w:rsidR="00D970D2" w:rsidRPr="007A5D9C" w:rsidRDefault="00D970D2" w:rsidP="005E241D">
      <w:pPr>
        <w:pStyle w:val="Tekstwstpniesformatowany"/>
        <w:jc w:val="both"/>
        <w:rPr>
          <w:b/>
          <w:bCs/>
          <w:sz w:val="24"/>
          <w:szCs w:val="24"/>
        </w:rPr>
      </w:pPr>
      <w:r w:rsidRPr="007A5D9C">
        <w:rPr>
          <w:b/>
          <w:bCs/>
          <w:sz w:val="24"/>
          <w:szCs w:val="24"/>
        </w:rPr>
        <w:t xml:space="preserve">- osuszenie, przygotowanie i odpylenie naprawianej powierzchni, </w:t>
      </w:r>
    </w:p>
    <w:p w:rsidR="00D970D2" w:rsidRPr="007A5D9C" w:rsidRDefault="00D970D2" w:rsidP="005E241D">
      <w:pPr>
        <w:pStyle w:val="Tekstwstpniesformatowany"/>
        <w:jc w:val="both"/>
        <w:rPr>
          <w:b/>
          <w:bCs/>
          <w:sz w:val="24"/>
          <w:szCs w:val="24"/>
        </w:rPr>
      </w:pPr>
      <w:r w:rsidRPr="007A5D9C">
        <w:rPr>
          <w:b/>
          <w:bCs/>
          <w:sz w:val="24"/>
          <w:szCs w:val="24"/>
        </w:rPr>
        <w:t xml:space="preserve">- wykonanie mieszanki zaprawy, </w:t>
      </w:r>
    </w:p>
    <w:p w:rsidR="00D970D2" w:rsidRPr="007A5D9C" w:rsidRDefault="00D970D2" w:rsidP="005E241D">
      <w:pPr>
        <w:pStyle w:val="Tekstwstpniesformatowany"/>
        <w:jc w:val="both"/>
        <w:rPr>
          <w:b/>
          <w:bCs/>
          <w:sz w:val="24"/>
          <w:szCs w:val="24"/>
        </w:rPr>
      </w:pPr>
      <w:r w:rsidRPr="007A5D9C">
        <w:rPr>
          <w:b/>
          <w:bCs/>
          <w:sz w:val="24"/>
          <w:szCs w:val="24"/>
        </w:rPr>
        <w:t xml:space="preserve">- ewentualna wymiana części cegieł na zaprawie murarskiej, </w:t>
      </w:r>
    </w:p>
    <w:p w:rsidR="00D970D2" w:rsidRPr="007A5D9C" w:rsidRDefault="00D970D2" w:rsidP="005E241D">
      <w:pPr>
        <w:pStyle w:val="Tekstwstpniesformatowany"/>
        <w:jc w:val="both"/>
        <w:rPr>
          <w:b/>
          <w:bCs/>
          <w:sz w:val="24"/>
          <w:szCs w:val="24"/>
        </w:rPr>
      </w:pPr>
      <w:r w:rsidRPr="007A5D9C">
        <w:rPr>
          <w:b/>
          <w:bCs/>
          <w:sz w:val="24"/>
          <w:szCs w:val="24"/>
        </w:rPr>
        <w:t xml:space="preserve">- spoinowanie, </w:t>
      </w:r>
    </w:p>
    <w:p w:rsidR="00D970D2" w:rsidRPr="007A5D9C" w:rsidRDefault="00D970D2" w:rsidP="005E241D">
      <w:pPr>
        <w:pStyle w:val="Tekstwstpniesformatowany"/>
        <w:jc w:val="both"/>
        <w:rPr>
          <w:b/>
          <w:bCs/>
          <w:sz w:val="24"/>
          <w:szCs w:val="24"/>
        </w:rPr>
      </w:pPr>
      <w:r w:rsidRPr="007A5D9C">
        <w:rPr>
          <w:b/>
          <w:bCs/>
          <w:sz w:val="24"/>
          <w:szCs w:val="24"/>
        </w:rPr>
        <w:t xml:space="preserve">- pielęgnacja, </w:t>
      </w:r>
    </w:p>
    <w:p w:rsidR="00D970D2" w:rsidRPr="007A5D9C" w:rsidRDefault="005E241D" w:rsidP="005E241D">
      <w:pPr>
        <w:pStyle w:val="Tekstwstpniesformatowany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- uporządkowanie terenu robót</w:t>
      </w:r>
    </w:p>
    <w:p w:rsidR="00D970D2" w:rsidRPr="007A5D9C" w:rsidRDefault="00D970D2" w:rsidP="005E241D">
      <w:pPr>
        <w:pStyle w:val="Tekstwstpniesformatowany"/>
        <w:jc w:val="both"/>
        <w:rPr>
          <w:b/>
          <w:bCs/>
          <w:sz w:val="24"/>
          <w:szCs w:val="24"/>
        </w:rPr>
      </w:pPr>
    </w:p>
    <w:p w:rsidR="00E7482F" w:rsidRPr="007A5D9C" w:rsidRDefault="00E7482F" w:rsidP="005E241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E7482F" w:rsidRPr="007A5D9C" w:rsidSect="00E748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970D2"/>
    <w:rsid w:val="00205607"/>
    <w:rsid w:val="0029414F"/>
    <w:rsid w:val="00321670"/>
    <w:rsid w:val="003620AC"/>
    <w:rsid w:val="003B0DE8"/>
    <w:rsid w:val="003F778B"/>
    <w:rsid w:val="00436C05"/>
    <w:rsid w:val="00544BC9"/>
    <w:rsid w:val="005E241D"/>
    <w:rsid w:val="00601CE4"/>
    <w:rsid w:val="00641D51"/>
    <w:rsid w:val="006B7281"/>
    <w:rsid w:val="007A5D9C"/>
    <w:rsid w:val="007D60EB"/>
    <w:rsid w:val="008442B0"/>
    <w:rsid w:val="009924B9"/>
    <w:rsid w:val="00D970D2"/>
    <w:rsid w:val="00E7482F"/>
    <w:rsid w:val="00F2738C"/>
    <w:rsid w:val="00F52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7482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wstpniesformatowany">
    <w:name w:val="Tekst wstępnie sformatowany"/>
    <w:basedOn w:val="Normalny"/>
    <w:rsid w:val="00D970D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 w:bidi="pl-PL"/>
    </w:rPr>
  </w:style>
  <w:style w:type="paragraph" w:customStyle="1" w:styleId="Tretekstu">
    <w:name w:val="Tre?? tekstu"/>
    <w:basedOn w:val="Normalny"/>
    <w:uiPriority w:val="99"/>
    <w:rsid w:val="00F52144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1429</Words>
  <Characters>8576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icom</dc:creator>
  <cp:keywords/>
  <dc:description/>
  <cp:lastModifiedBy>k.morajko</cp:lastModifiedBy>
  <cp:revision>15</cp:revision>
  <cp:lastPrinted>2015-01-14T12:25:00Z</cp:lastPrinted>
  <dcterms:created xsi:type="dcterms:W3CDTF">2014-03-19T13:37:00Z</dcterms:created>
  <dcterms:modified xsi:type="dcterms:W3CDTF">2016-12-20T12:08:00Z</dcterms:modified>
</cp:coreProperties>
</file>